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Donation request form</w:t>
        <w:tab/>
        <w:tab/>
        <w:tab/>
        <w:t xml:space="preserve">        </w:t>
      </w:r>
      <w:r w:rsidDel="00000000" w:rsidR="00000000" w:rsidRPr="00000000">
        <w:rPr>
          <w:b w:val="1"/>
          <w:sz w:val="26"/>
          <w:szCs w:val="26"/>
        </w:rPr>
        <w:drawing>
          <wp:inline distB="114300" distT="114300" distL="114300" distR="114300">
            <wp:extent cx="2090738" cy="103508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0738" cy="10350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Huis van Horus aims to promote and unlock the knowledge of ancient Egypt. By definition, this means that the foundation will in principle process all applications that meet the criteria. Both group and individual projects can qualify for this. We prefer to support projects that would not be possible without the donation from Huis van Horus.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foundation's board meets once a quarter to discuss the submitted applications. Applications of more than € 450 can only be honored in the 4th quarter of the year.</w:t>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numPr>
          <w:ilvl w:val="0"/>
          <w:numId w:val="1"/>
        </w:numPr>
        <w:ind w:left="566.9291338582675"/>
        <w:rPr>
          <w:b w:val="1"/>
        </w:rPr>
      </w:pPr>
      <w:r w:rsidDel="00000000" w:rsidR="00000000" w:rsidRPr="00000000">
        <w:rPr>
          <w:b w:val="1"/>
          <w:rtl w:val="0"/>
        </w:rPr>
        <w:t xml:space="preserve">Contactperson for the request</w:t>
      </w:r>
    </w:p>
    <w:p w:rsidR="00000000" w:rsidDel="00000000" w:rsidP="00000000" w:rsidRDefault="00000000" w:rsidRPr="00000000" w14:paraId="00000008">
      <w:pPr>
        <w:rPr>
          <w:b w:val="1"/>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00"/>
        <w:tblGridChange w:id="0">
          <w:tblGrid>
            <w:gridCol w:w="2100"/>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rtl w:val="0"/>
              </w:rPr>
            </w:r>
          </w:p>
        </w:tc>
      </w:tr>
    </w:tbl>
    <w:p w:rsidR="00000000" w:rsidDel="00000000" w:rsidP="00000000" w:rsidRDefault="00000000" w:rsidRPr="00000000" w14:paraId="0000000F">
      <w:pPr>
        <w:ind w:left="566.9291338582675" w:firstLine="0"/>
        <w:rPr>
          <w:b w:val="1"/>
        </w:rPr>
      </w:pPr>
      <w:r w:rsidDel="00000000" w:rsidR="00000000" w:rsidRPr="00000000">
        <w:rPr>
          <w:rtl w:val="0"/>
        </w:rPr>
      </w:r>
    </w:p>
    <w:p w:rsidR="00000000" w:rsidDel="00000000" w:rsidP="00000000" w:rsidRDefault="00000000" w:rsidRPr="00000000" w14:paraId="00000010">
      <w:pPr>
        <w:numPr>
          <w:ilvl w:val="0"/>
          <w:numId w:val="1"/>
        </w:numPr>
        <w:ind w:left="566.9291338582675" w:hanging="566.9291338582675"/>
        <w:rPr>
          <w:b w:val="1"/>
        </w:rPr>
      </w:pPr>
      <w:r w:rsidDel="00000000" w:rsidR="00000000" w:rsidRPr="00000000">
        <w:rPr>
          <w:b w:val="1"/>
          <w:rtl w:val="0"/>
        </w:rPr>
        <w:t xml:space="preserve">Motivation </w:t>
      </w:r>
      <w:r w:rsidDel="00000000" w:rsidR="00000000" w:rsidRPr="00000000">
        <w:rPr>
          <w:i w:val="1"/>
          <w:rtl w:val="0"/>
        </w:rPr>
        <w:t xml:space="preserve">(what is the importance of the project?)</w:t>
      </w:r>
    </w:p>
    <w:p w:rsidR="00000000" w:rsidDel="00000000" w:rsidP="00000000" w:rsidRDefault="00000000" w:rsidRPr="00000000" w14:paraId="00000011">
      <w:pPr>
        <w:ind w:left="0" w:firstLine="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1"/>
        </w:numPr>
        <w:ind w:left="566.9291338582675"/>
        <w:rPr>
          <w:b w:val="1"/>
          <w:u w:val="none"/>
        </w:rPr>
      </w:pPr>
      <w:r w:rsidDel="00000000" w:rsidR="00000000" w:rsidRPr="00000000">
        <w:rPr>
          <w:b w:val="1"/>
          <w:rtl w:val="0"/>
        </w:rPr>
        <w:t xml:space="preserve">Project plan</w:t>
      </w:r>
    </w:p>
    <w:p w:rsidR="00000000" w:rsidDel="00000000" w:rsidP="00000000" w:rsidRDefault="00000000" w:rsidRPr="00000000" w14:paraId="00000015">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bl>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numPr>
          <w:ilvl w:val="0"/>
          <w:numId w:val="1"/>
        </w:numPr>
        <w:ind w:left="566.9291338582675"/>
        <w:rPr>
          <w:b w:val="1"/>
          <w:u w:val="none"/>
        </w:rPr>
      </w:pPr>
      <w:r w:rsidDel="00000000" w:rsidR="00000000" w:rsidRPr="00000000">
        <w:rPr>
          <w:b w:val="1"/>
          <w:rtl w:val="0"/>
        </w:rPr>
        <w:t xml:space="preserve">Budget</w:t>
      </w:r>
    </w:p>
    <w:p w:rsidR="00000000" w:rsidDel="00000000" w:rsidP="00000000" w:rsidRDefault="00000000" w:rsidRPr="00000000" w14:paraId="00000019">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numPr>
          <w:ilvl w:val="0"/>
          <w:numId w:val="1"/>
        </w:numPr>
        <w:ind w:left="566.9291338582675"/>
        <w:rPr>
          <w:b w:val="1"/>
          <w:u w:val="none"/>
        </w:rPr>
      </w:pPr>
      <w:r w:rsidDel="00000000" w:rsidR="00000000" w:rsidRPr="00000000">
        <w:rPr>
          <w:b w:val="1"/>
          <w:rtl w:val="0"/>
        </w:rPr>
        <w:t xml:space="preserve">Financing</w:t>
      </w:r>
    </w:p>
    <w:p w:rsidR="00000000" w:rsidDel="00000000" w:rsidP="00000000" w:rsidRDefault="00000000" w:rsidRPr="00000000" w14:paraId="0000001D">
      <w:pPr>
        <w:ind w:left="0" w:firstLine="0"/>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5940"/>
        <w:tblGridChange w:id="0">
          <w:tblGrid>
            <w:gridCol w:w="3060"/>
            <w:gridCol w:w="59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Huis van Horus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Own 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other organizatio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numPr>
          <w:ilvl w:val="0"/>
          <w:numId w:val="1"/>
        </w:numPr>
        <w:ind w:left="566.9291338582675"/>
        <w:rPr>
          <w:b w:val="1"/>
          <w:u w:val="none"/>
        </w:rPr>
      </w:pPr>
      <w:r w:rsidDel="00000000" w:rsidR="00000000" w:rsidRPr="00000000">
        <w:rPr>
          <w:b w:val="1"/>
          <w:rtl w:val="0"/>
        </w:rPr>
        <w:t xml:space="preserve">Compensation </w:t>
      </w:r>
      <w:r w:rsidDel="00000000" w:rsidR="00000000" w:rsidRPr="00000000">
        <w:rPr>
          <w:rtl w:val="0"/>
        </w:rPr>
        <w:t xml:space="preserve">-</w:t>
      </w:r>
      <w:r w:rsidDel="00000000" w:rsidR="00000000" w:rsidRPr="00000000">
        <w:rPr>
          <w:b w:val="1"/>
          <w:rtl w:val="0"/>
        </w:rPr>
        <w:t xml:space="preserve"> </w:t>
      </w:r>
      <w:r w:rsidDel="00000000" w:rsidR="00000000" w:rsidRPr="00000000">
        <w:rPr>
          <w:sz w:val="20"/>
          <w:szCs w:val="20"/>
          <w:rtl w:val="0"/>
        </w:rPr>
        <w:t xml:space="preserve">It is fundamental that the knowledge acquired is shared and made accessible to a wide audience. Huis van Horus is happy to facilitate this in the form of a lecture, seminar or (Dutch) article in Ta-Mery.</w:t>
      </w:r>
    </w:p>
    <w:p w:rsidR="00000000" w:rsidDel="00000000" w:rsidP="00000000" w:rsidRDefault="00000000" w:rsidRPr="00000000" w14:paraId="00000028">
      <w:pP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bl>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numPr>
          <w:ilvl w:val="0"/>
          <w:numId w:val="1"/>
        </w:numPr>
        <w:ind w:left="566.9291338582675"/>
        <w:rPr>
          <w:b w:val="1"/>
        </w:rPr>
      </w:pPr>
      <w:r w:rsidDel="00000000" w:rsidR="00000000" w:rsidRPr="00000000">
        <w:rPr>
          <w:b w:val="1"/>
          <w:rtl w:val="0"/>
        </w:rPr>
        <w:t xml:space="preserve">Is a decision on this request necessary before a certain date and, if so, by what date?</w:t>
        <w:tab/>
      </w:r>
    </w:p>
    <w:p w:rsidR="00000000" w:rsidDel="00000000" w:rsidP="00000000" w:rsidRDefault="00000000" w:rsidRPr="00000000" w14:paraId="0000002C">
      <w:pPr>
        <w:rPr>
          <w:b w:val="1"/>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rtl w:val="0"/>
              </w:rPr>
            </w:r>
          </w:p>
        </w:tc>
      </w:tr>
    </w:tbl>
    <w:p w:rsidR="00000000" w:rsidDel="00000000" w:rsidP="00000000" w:rsidRDefault="00000000" w:rsidRPr="00000000" w14:paraId="0000002E">
      <w:pPr>
        <w:ind w:left="566.9291338582675" w:firstLine="0"/>
        <w:rPr>
          <w:b w:val="1"/>
        </w:rPr>
      </w:pPr>
      <w:r w:rsidDel="00000000" w:rsidR="00000000" w:rsidRPr="00000000">
        <w:rPr>
          <w:rtl w:val="0"/>
        </w:rPr>
      </w:r>
    </w:p>
    <w:p w:rsidR="00000000" w:rsidDel="00000000" w:rsidP="00000000" w:rsidRDefault="00000000" w:rsidRPr="00000000" w14:paraId="0000002F">
      <w:pPr>
        <w:numPr>
          <w:ilvl w:val="0"/>
          <w:numId w:val="1"/>
        </w:numPr>
        <w:ind w:left="566.9291338582675"/>
        <w:rPr>
          <w:b w:val="1"/>
          <w:u w:val="none"/>
        </w:rPr>
      </w:pPr>
      <w:r w:rsidDel="00000000" w:rsidR="00000000" w:rsidRPr="00000000">
        <w:rPr>
          <w:b w:val="1"/>
          <w:rtl w:val="0"/>
        </w:rPr>
        <w:t xml:space="preserve">Account number into which desired donation can be deposited</w:t>
      </w:r>
    </w:p>
    <w:p w:rsidR="00000000" w:rsidDel="00000000" w:rsidP="00000000" w:rsidRDefault="00000000" w:rsidRPr="00000000" w14:paraId="00000030">
      <w:pPr>
        <w:ind w:left="0" w:firstLine="0"/>
        <w:rPr>
          <w:b w:val="1"/>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00"/>
        <w:tblGridChange w:id="0">
          <w:tblGrid>
            <w:gridCol w:w="2100"/>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In the name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6.9291338582675" w:hanging="566.929133858267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